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DD" w:rsidRDefault="009376BF" w:rsidP="00CE48C4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اجتماعي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>-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گرايش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پژوهشگري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اجتماعي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 (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تغییر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نام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به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جامعه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E48C4" w:rsidRPr="00CE48C4">
        <w:rPr>
          <w:rFonts w:cs="B Titr" w:hint="cs"/>
          <w:sz w:val="28"/>
          <w:szCs w:val="28"/>
          <w:u w:val="single"/>
          <w:rtl/>
          <w:lang w:bidi="fa-IR"/>
        </w:rPr>
        <w:t>شناسی</w:t>
      </w:r>
      <w:r w:rsidR="00CE48C4" w:rsidRPr="00CE48C4">
        <w:rPr>
          <w:rFonts w:cs="B Titr"/>
          <w:sz w:val="28"/>
          <w:szCs w:val="28"/>
          <w:u w:val="single"/>
          <w:rtl/>
          <w:lang w:bidi="fa-IR"/>
        </w:rPr>
        <w:t>)</w:t>
      </w:r>
      <w:r w:rsidR="00CE48C4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CE48C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134DA0">
        <w:rPr>
          <w:rFonts w:cs="B Titr" w:hint="cs"/>
          <w:sz w:val="28"/>
          <w:szCs w:val="28"/>
          <w:rtl/>
          <w:lang w:bidi="fa-IR"/>
        </w:rPr>
        <w:t xml:space="preserve"> علوم اجتماعی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D74D1" w:rsidRDefault="00CE48C4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CE48C4">
        <w:rPr>
          <w:rFonts w:cs="B Nazanin" w:hint="cs"/>
          <w:sz w:val="26"/>
          <w:szCs w:val="26"/>
          <w:rtl/>
          <w:lang w:bidi="fa-IR"/>
        </w:rPr>
        <w:t>یکی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از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مهم‌ترین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رشته‌های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علوم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رشته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جامعه‌شناسی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است</w:t>
      </w:r>
      <w:r w:rsidRPr="00CE48C4">
        <w:rPr>
          <w:rFonts w:cs="B Nazanin"/>
          <w:sz w:val="26"/>
          <w:szCs w:val="26"/>
          <w:rtl/>
          <w:lang w:bidi="fa-IR"/>
        </w:rPr>
        <w:t xml:space="preserve">. </w:t>
      </w:r>
      <w:r w:rsidRPr="00CE48C4">
        <w:rPr>
          <w:rFonts w:cs="B Nazanin" w:hint="cs"/>
          <w:sz w:val="26"/>
          <w:szCs w:val="26"/>
          <w:rtl/>
          <w:lang w:bidi="fa-IR"/>
        </w:rPr>
        <w:t>جامعه‌شناسی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یعنی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علم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مطالعه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فعالیت‌های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انسانی</w:t>
      </w:r>
      <w:r w:rsidRPr="00CE48C4">
        <w:rPr>
          <w:rFonts w:cs="B Nazanin"/>
          <w:sz w:val="26"/>
          <w:szCs w:val="26"/>
          <w:rtl/>
          <w:lang w:bidi="fa-IR"/>
        </w:rPr>
        <w:t xml:space="preserve">. </w:t>
      </w:r>
      <w:r w:rsidRPr="00CE48C4">
        <w:rPr>
          <w:rFonts w:cs="B Nazanin" w:hint="cs"/>
          <w:sz w:val="26"/>
          <w:szCs w:val="26"/>
          <w:rtl/>
          <w:lang w:bidi="fa-IR"/>
        </w:rPr>
        <w:t>دامنه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بررسی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موضوعات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در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این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رشته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از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فرد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تا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یا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قولی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از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سطح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خرد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تا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سطح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کلان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شامل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می‌شود</w:t>
      </w:r>
      <w:r w:rsidRPr="00CE48C4">
        <w:rPr>
          <w:rFonts w:cs="B Nazanin"/>
          <w:sz w:val="26"/>
          <w:szCs w:val="26"/>
          <w:rtl/>
          <w:lang w:bidi="fa-IR"/>
        </w:rPr>
        <w:t xml:space="preserve">. </w:t>
      </w:r>
      <w:r w:rsidRPr="00CE48C4">
        <w:rPr>
          <w:rFonts w:cs="B Nazanin" w:hint="cs"/>
          <w:sz w:val="26"/>
          <w:szCs w:val="26"/>
          <w:rtl/>
          <w:lang w:bidi="fa-IR"/>
        </w:rPr>
        <w:t>تأکیدات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سنتی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این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حوزه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مطالعاتی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اموری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همچون،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اقشار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طبقات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فرهنگ،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جنبش‌ها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تحرکات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مذهب،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قانون،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خانواده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ascii="Times New Roman" w:hAnsi="Times New Roman" w:cs="Times New Roman" w:hint="cs"/>
          <w:sz w:val="26"/>
          <w:szCs w:val="26"/>
          <w:rtl/>
          <w:lang w:bidi="fa-IR"/>
        </w:rPr>
        <w:t>…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است</w:t>
      </w:r>
      <w:r w:rsidRPr="00CE48C4">
        <w:rPr>
          <w:rFonts w:cs="B Nazanin"/>
          <w:sz w:val="26"/>
          <w:szCs w:val="26"/>
          <w:rtl/>
          <w:lang w:bidi="fa-IR"/>
        </w:rPr>
        <w:t xml:space="preserve">. </w:t>
      </w:r>
      <w:r w:rsidRPr="00CE48C4">
        <w:rPr>
          <w:rFonts w:cs="B Nazanin" w:hint="cs"/>
          <w:sz w:val="26"/>
          <w:szCs w:val="26"/>
          <w:rtl/>
          <w:lang w:bidi="fa-IR"/>
        </w:rPr>
        <w:t>دو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پرسش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اساسی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جامعه‌شناسی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همواره‌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این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بوده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است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نخست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چگونه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در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نظم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برقرار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می‌شود؟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دوم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چرا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چگونه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جامعه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تغییر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می‌‌کند؟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از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این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علوم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بررسی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روابط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سازمان‌‌‌ها،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گروه‌‌‌‌‌ها،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نهادها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رابطه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متقابل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میان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ساختارهای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اقتصادی،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سیاسی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و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فرهنگی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می‌‌پردازد</w:t>
      </w:r>
      <w:r w:rsidRPr="00CE48C4">
        <w:rPr>
          <w:rFonts w:cs="B Nazanin"/>
          <w:sz w:val="26"/>
          <w:szCs w:val="26"/>
          <w:rtl/>
          <w:lang w:bidi="fa-IR"/>
        </w:rPr>
        <w:t>.</w:t>
      </w:r>
    </w:p>
    <w:p w:rsidR="00CE48C4" w:rsidRDefault="00CE48C4" w:rsidP="00CE48C4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E48C4">
        <w:rPr>
          <w:rFonts w:cs="B Nazanin" w:hint="cs"/>
          <w:sz w:val="26"/>
          <w:szCs w:val="26"/>
          <w:rtl/>
          <w:lang w:bidi="fa-IR"/>
        </w:rPr>
        <w:t>جامعه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شناس،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انسان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شناس،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E48C4">
        <w:rPr>
          <w:rFonts w:cs="B Nazanin" w:hint="cs"/>
          <w:sz w:val="26"/>
          <w:szCs w:val="26"/>
          <w:rtl/>
          <w:lang w:bidi="fa-IR"/>
        </w:rPr>
        <w:t>مردم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شناس،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کارشناس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امور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کارشناس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خدمات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</w:p>
    <w:p w:rsidR="00CE48C4" w:rsidRPr="00CE48C4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کارشناس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امور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مطالعات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اجتماعی،</w:t>
      </w:r>
    </w:p>
    <w:p w:rsidR="00CE48C4" w:rsidRPr="00EF131E" w:rsidRDefault="00CE48C4" w:rsidP="00CE48C4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کارشناس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امور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>امنیت</w:t>
      </w:r>
      <w:r w:rsidRPr="00CE48C4">
        <w:rPr>
          <w:rFonts w:cs="B Nazanin"/>
          <w:sz w:val="26"/>
          <w:szCs w:val="26"/>
          <w:rtl/>
          <w:lang w:bidi="fa-IR"/>
        </w:rPr>
        <w:t xml:space="preserve"> </w:t>
      </w:r>
      <w:r w:rsidRPr="00CE48C4">
        <w:rPr>
          <w:rFonts w:cs="B Nazanin" w:hint="cs"/>
          <w:sz w:val="26"/>
          <w:szCs w:val="26"/>
          <w:rtl/>
          <w:lang w:bidi="fa-IR"/>
        </w:rPr>
        <w:t xml:space="preserve">اجتماعی </w:t>
      </w:r>
    </w:p>
    <w:p w:rsidR="00EF131E" w:rsidRPr="00CE48C4" w:rsidRDefault="00EF131E" w:rsidP="00EF131E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</w:p>
    <w:p w:rsidR="00DD74D1" w:rsidRPr="00CE48C4" w:rsidRDefault="00E16178" w:rsidP="00CE48C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E48C4"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E48C4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42342F" w:rsidRDefault="00DD74D1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ثبات عاطفی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b/>
          <w:bCs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روحیه همکاری و همیاری با دیگران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کنترل هیجانی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گزارش نویسی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proofErr w:type="gramStart"/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فن  بیان</w:t>
      </w:r>
      <w:proofErr w:type="gramEnd"/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کار تیمی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اصول برنامه ریزی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فرایند انجام پژوهش کیفی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و کمی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کاربرد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SPSS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مدیریت زمان و سازماندهی مناسب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تسلط بر نرم افزار اند نوت</w:t>
      </w:r>
    </w:p>
    <w:p w:rsidR="00134DA0" w:rsidRPr="00EF131E" w:rsidRDefault="00134DA0" w:rsidP="00EF131E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جستجو در منابع علمی</w:t>
      </w:r>
      <w:bookmarkStart w:id="0" w:name="_GoBack"/>
      <w:bookmarkEnd w:id="0"/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DD74D1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خوانش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آثار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کلاسیک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جامعه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شناسی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تلفیقی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در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علوم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مقدمه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برمطالعه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دینبا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باز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کردن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جعبه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ابزار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فوکو</w:t>
      </w:r>
      <w:r w:rsidRPr="00CE48C4">
        <w:rPr>
          <w:rFonts w:cs="B Nazanin"/>
          <w:color w:val="000000"/>
          <w:sz w:val="26"/>
          <w:szCs w:val="26"/>
        </w:rPr>
        <w:tab/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مدل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سازی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معادله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ساختاری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با</w:t>
      </w:r>
      <w:r w:rsidRPr="00CE48C4">
        <w:rPr>
          <w:rFonts w:cs="B Nazanin"/>
          <w:color w:val="000000"/>
          <w:sz w:val="26"/>
          <w:szCs w:val="26"/>
        </w:rPr>
        <w:t xml:space="preserve"> Amos Graphics 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مدل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سازی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معادله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ساختاری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با</w:t>
      </w:r>
      <w:r w:rsidRPr="00CE48C4">
        <w:rPr>
          <w:rFonts w:cs="B Nazanin"/>
          <w:color w:val="000000"/>
          <w:sz w:val="26"/>
          <w:szCs w:val="26"/>
        </w:rPr>
        <w:t xml:space="preserve"> PLS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lastRenderedPageBreak/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جامعه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احساسات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تبارشناسی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اخلاق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مدل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سازی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معادله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ساختاری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با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  <w:proofErr w:type="spellStart"/>
      <w:r w:rsidRPr="00CE48C4">
        <w:rPr>
          <w:rFonts w:cs="B Nazanin"/>
          <w:color w:val="000000"/>
          <w:sz w:val="26"/>
          <w:szCs w:val="26"/>
        </w:rPr>
        <w:t>Lisrel</w:t>
      </w:r>
      <w:proofErr w:type="spellEnd"/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شرح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پدیدارشناسی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روح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هگل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نظریه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نرم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افزارهای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تحلیل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شبکه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  <w:r w:rsidRPr="00CE48C4">
        <w:rPr>
          <w:rFonts w:cs="B Nazanin"/>
          <w:color w:val="000000"/>
          <w:sz w:val="26"/>
          <w:szCs w:val="26"/>
        </w:rPr>
        <w:t xml:space="preserve"> </w:t>
      </w:r>
      <w:r w:rsidRPr="00CE48C4">
        <w:rPr>
          <w:rFonts w:cs="B Nazanin"/>
          <w:color w:val="000000"/>
          <w:sz w:val="26"/>
          <w:szCs w:val="26"/>
        </w:rPr>
        <w:tab/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نظریه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مدرن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نابرابری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قشربندی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نظریه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مدرن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نابرابری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قشربندی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كارگاه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تحليل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نشانه</w:t>
      </w:r>
      <w:r w:rsidRPr="00CE48C4">
        <w:rPr>
          <w:rFonts w:ascii="Times New Roman" w:hAnsi="Times New Roman" w:cs="Times New Roman" w:hint="cs"/>
          <w:color w:val="000000"/>
          <w:sz w:val="26"/>
          <w:szCs w:val="26"/>
          <w:rtl/>
        </w:rPr>
        <w:t>¬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شناسي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در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رسانه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هاي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بصري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سینما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زندگی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نگاری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رویکردهای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نظری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سیاست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فرهنگی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CE48C4">
        <w:rPr>
          <w:rFonts w:cs="B Nazanin" w:hint="cs"/>
          <w:color w:val="000000"/>
          <w:sz w:val="26"/>
          <w:szCs w:val="26"/>
          <w:rtl/>
        </w:rPr>
        <w:t>نگارش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پژوهش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پایه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روشهای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proofErr w:type="gramStart"/>
      <w:r w:rsidRPr="00CE48C4">
        <w:rPr>
          <w:rFonts w:cs="B Nazanin" w:hint="cs"/>
          <w:color w:val="000000"/>
          <w:sz w:val="26"/>
          <w:szCs w:val="26"/>
          <w:rtl/>
        </w:rPr>
        <w:t>کیفی</w:t>
      </w:r>
      <w:r w:rsidRPr="00CE48C4">
        <w:rPr>
          <w:rFonts w:cs="B Nazanin"/>
          <w:color w:val="000000"/>
          <w:sz w:val="26"/>
          <w:szCs w:val="26"/>
          <w:rtl/>
        </w:rPr>
        <w:t>(</w:t>
      </w:r>
      <w:proofErr w:type="gramEnd"/>
      <w:r w:rsidRPr="00CE48C4">
        <w:rPr>
          <w:rFonts w:cs="B Nazanin" w:hint="cs"/>
          <w:color w:val="000000"/>
          <w:sz w:val="26"/>
          <w:szCs w:val="26"/>
          <w:rtl/>
        </w:rPr>
        <w:t>تحلیل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گفتمان،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پدیدارشناسی،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تحلیل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روایت،</w:t>
      </w:r>
      <w:r w:rsidRPr="00CE48C4">
        <w:rPr>
          <w:rFonts w:cs="B Nazanin"/>
          <w:color w:val="000000"/>
          <w:sz w:val="26"/>
          <w:szCs w:val="26"/>
          <w:rtl/>
        </w:rPr>
        <w:t xml:space="preserve">  </w:t>
      </w:r>
      <w:r w:rsidRPr="00CE48C4">
        <w:rPr>
          <w:rFonts w:cs="B Nazanin" w:hint="cs"/>
          <w:color w:val="000000"/>
          <w:sz w:val="26"/>
          <w:szCs w:val="26"/>
          <w:rtl/>
        </w:rPr>
        <w:t>نظریه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بنیادین</w:t>
      </w:r>
      <w:r w:rsidRPr="00CE48C4">
        <w:rPr>
          <w:rFonts w:cs="B Nazanin"/>
          <w:color w:val="000000"/>
          <w:sz w:val="26"/>
          <w:szCs w:val="26"/>
        </w:rPr>
        <w:t>)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تحقیق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به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پیمایش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تحلیل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نشانه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شناختی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فیلم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عکس</w:t>
      </w:r>
      <w:r w:rsidRPr="00CE48C4">
        <w:rPr>
          <w:rFonts w:cs="B Nazanin"/>
          <w:color w:val="000000"/>
          <w:sz w:val="26"/>
          <w:szCs w:val="26"/>
        </w:rPr>
        <w:tab/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CE48C4">
        <w:rPr>
          <w:rFonts w:cs="B Nazanin" w:hint="cs"/>
          <w:color w:val="000000"/>
          <w:sz w:val="26"/>
          <w:szCs w:val="26"/>
          <w:rtl/>
        </w:rPr>
        <w:t>مسئله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در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مطالعات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و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فرهنگی</w:t>
      </w:r>
    </w:p>
    <w:p w:rsidR="00CE48C4" w:rsidRPr="00CE48C4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کاربرد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عملی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پدیدارشناسی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در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پژوهش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اجتماعی</w:t>
      </w:r>
    </w:p>
    <w:p w:rsidR="00C23F78" w:rsidRDefault="00CE48C4" w:rsidP="00CE48C4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روش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مردم</w:t>
      </w:r>
      <w:r w:rsidRPr="00CE48C4">
        <w:rPr>
          <w:rFonts w:cs="B Nazanin"/>
          <w:color w:val="000000"/>
          <w:sz w:val="26"/>
          <w:szCs w:val="26"/>
          <w:rtl/>
        </w:rPr>
        <w:t xml:space="preserve"> </w:t>
      </w:r>
      <w:r w:rsidRPr="00CE48C4">
        <w:rPr>
          <w:rFonts w:cs="B Nazanin" w:hint="cs"/>
          <w:color w:val="000000"/>
          <w:sz w:val="26"/>
          <w:szCs w:val="26"/>
          <w:rtl/>
        </w:rPr>
        <w:t>نگاری</w:t>
      </w:r>
    </w:p>
    <w:p w:rsidR="0009350B" w:rsidRDefault="0009350B" w:rsidP="0009350B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آشنایی با پایگاه داده های اجتماعی وزارت کشور و شیوه استفاده و کاربرد آن </w:t>
      </w:r>
    </w:p>
    <w:p w:rsidR="0009350B" w:rsidRDefault="0009350B" w:rsidP="0009350B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>مدل یابی معادلات ساختاری از طریق نرم افزار ایموس</w:t>
      </w:r>
    </w:p>
    <w:p w:rsidR="0009350B" w:rsidRDefault="0009350B" w:rsidP="0009350B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>کاربرد اکسل پیشرفته در پردازش داده های اجتماعی، اقتصادی ، ...</w:t>
      </w:r>
    </w:p>
    <w:p w:rsidR="0009350B" w:rsidRPr="001C7B1C" w:rsidRDefault="0009350B" w:rsidP="0009350B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 w:rsidRPr="001C7B1C">
        <w:rPr>
          <w:rFonts w:cs="B Nazanin" w:hint="cs"/>
          <w:sz w:val="26"/>
          <w:szCs w:val="26"/>
        </w:rPr>
        <w:sym w:font="Wingdings" w:char="F0A8"/>
      </w:r>
      <w:r w:rsidRPr="001C7B1C">
        <w:rPr>
          <w:rFonts w:cs="B Nazanin" w:hint="cs"/>
          <w:sz w:val="26"/>
          <w:szCs w:val="26"/>
          <w:rtl/>
        </w:rPr>
        <w:t>مدل یابی معادلات ساختاری از طریق نرم افزار ایموس</w:t>
      </w:r>
    </w:p>
    <w:p w:rsidR="0009350B" w:rsidRPr="00DC6184" w:rsidRDefault="0009350B" w:rsidP="0009350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</w:p>
    <w:p w:rsidR="00134DA0" w:rsidRDefault="00134DA0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134DA0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E48C4" w:rsidRDefault="00CE48C4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CE48C4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07F" w:rsidRDefault="00E2607F" w:rsidP="00965B00">
      <w:pPr>
        <w:spacing w:after="0" w:line="240" w:lineRule="auto"/>
      </w:pPr>
      <w:r>
        <w:separator/>
      </w:r>
    </w:p>
  </w:endnote>
  <w:endnote w:type="continuationSeparator" w:id="0">
    <w:p w:rsidR="00E2607F" w:rsidRDefault="00E2607F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131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07F" w:rsidRDefault="00E2607F" w:rsidP="00965B00">
      <w:pPr>
        <w:spacing w:after="0" w:line="240" w:lineRule="auto"/>
      </w:pPr>
      <w:r>
        <w:separator/>
      </w:r>
    </w:p>
  </w:footnote>
  <w:footnote w:type="continuationSeparator" w:id="0">
    <w:p w:rsidR="00E2607F" w:rsidRDefault="00E2607F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>
    <w:nsid w:val="32C61844"/>
    <w:multiLevelType w:val="hybridMultilevel"/>
    <w:tmpl w:val="928A5DA0"/>
    <w:lvl w:ilvl="0" w:tplc="A328D15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4"/>
  </w:num>
  <w:num w:numId="5">
    <w:abstractNumId w:val="15"/>
  </w:num>
  <w:num w:numId="6">
    <w:abstractNumId w:val="3"/>
  </w:num>
  <w:num w:numId="7">
    <w:abstractNumId w:val="16"/>
  </w:num>
  <w:num w:numId="8">
    <w:abstractNumId w:val="19"/>
  </w:num>
  <w:num w:numId="9">
    <w:abstractNumId w:val="17"/>
  </w:num>
  <w:num w:numId="10">
    <w:abstractNumId w:val="14"/>
  </w:num>
  <w:num w:numId="11">
    <w:abstractNumId w:val="18"/>
  </w:num>
  <w:num w:numId="12">
    <w:abstractNumId w:val="11"/>
  </w:num>
  <w:num w:numId="13">
    <w:abstractNumId w:val="12"/>
  </w:num>
  <w:num w:numId="14">
    <w:abstractNumId w:val="6"/>
  </w:num>
  <w:num w:numId="15">
    <w:abstractNumId w:val="5"/>
  </w:num>
  <w:num w:numId="16">
    <w:abstractNumId w:val="2"/>
  </w:num>
  <w:num w:numId="17">
    <w:abstractNumId w:val="9"/>
  </w:num>
  <w:num w:numId="18">
    <w:abstractNumId w:val="20"/>
  </w:num>
  <w:num w:numId="19">
    <w:abstractNumId w:val="7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350B"/>
    <w:rsid w:val="000F642C"/>
    <w:rsid w:val="00134DA0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E07B7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527DC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8C4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2607F"/>
    <w:rsid w:val="00E3771A"/>
    <w:rsid w:val="00E72A9D"/>
    <w:rsid w:val="00EF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5</cp:revision>
  <cp:lastPrinted>2017-11-11T10:05:00Z</cp:lastPrinted>
  <dcterms:created xsi:type="dcterms:W3CDTF">2017-11-11T10:05:00Z</dcterms:created>
  <dcterms:modified xsi:type="dcterms:W3CDTF">2017-11-15T08:57:00Z</dcterms:modified>
</cp:coreProperties>
</file>